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8AA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Брестского </w:t>
      </w:r>
    </w:p>
    <w:p w14:paraId="3373B46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</w:p>
    <w:p w14:paraId="58A2DD1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Сенчуку Владимиру Григорьевичу</w:t>
      </w:r>
    </w:p>
    <w:p w14:paraId="70DAF78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480F69C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СТ «Ветеран-3» </w:t>
      </w:r>
    </w:p>
    <w:p w14:paraId="3FE18B1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 w14:paraId="2685408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 33 993 31 31</w:t>
      </w:r>
    </w:p>
    <w:p w14:paraId="3483675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0F63B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Уважаемый Владимир Григорьевич.</w:t>
      </w:r>
    </w:p>
    <w:p w14:paraId="2A04A2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EFA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  <w:lang w:val="ru-RU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Ва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еще раз обратить внимание на вопрос, </w:t>
      </w:r>
      <w:r>
        <w:rPr>
          <w:rFonts w:ascii="Times New Roman" w:hAnsi="Times New Roman" w:cs="Times New Roman"/>
          <w:sz w:val="28"/>
          <w:szCs w:val="28"/>
        </w:rPr>
        <w:t>касающ</w:t>
      </w:r>
      <w:r>
        <w:rPr>
          <w:rFonts w:ascii="Times New Roman" w:hAnsi="Times New Roman" w:cs="Times New Roman"/>
          <w:sz w:val="28"/>
          <w:szCs w:val="28"/>
          <w:lang w:val="ru-RU"/>
        </w:rPr>
        <w:t>ийся</w:t>
      </w:r>
      <w:r>
        <w:rPr>
          <w:rFonts w:ascii="Times New Roman" w:hAnsi="Times New Roman" w:cs="Times New Roman"/>
          <w:sz w:val="28"/>
          <w:szCs w:val="28"/>
        </w:rPr>
        <w:t xml:space="preserve"> улучшения жизнедеятельности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членов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товарищества «Ветеран-3» и рассмотрения возможности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содержания собак на земельных участках №№ 526, 531, 533, принадлежащих Ясинскому Виктору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Садоводческое товарищество расположено: Брестская обл., Брестский р-н, Знаменский с/с, в районе д. Заказанка (2 км ю-в д. Заказанка).</w:t>
      </w:r>
    </w:p>
    <w:p w14:paraId="61537CE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Хотелось бы еще раз акцентировать Ваше внимание на тот факт, что владельцем земельных участков №№ 526, 531, 533 Ясинским Виктором Николаевичем НАРУШАЕТСЯ НОРМАЛЬНЫЙ ОТДЫХ ДРУГИХ ЧЛЕНОВ ТОВАРИЩЕСТВА И ИХ СЕМЕЙ. О чем свидетельствуют неоднократные обращения членов товарищества.  Основание, для защиты прав членов товарищества: </w:t>
      </w:r>
    </w:p>
    <w:p w14:paraId="51D1D8F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Типовые Правила внутреннего распорядка дня садоводческого товарищества,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утвержденные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Министров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Республики Беларусь № 846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 декабря 2023 г.    </w:t>
      </w:r>
    </w:p>
    <w:p w14:paraId="7C2EF06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ГЛАВА 5 Правила содержания животных:</w:t>
      </w:r>
    </w:p>
    <w:p w14:paraId="159257B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товарищества вправе содержать на принадлежащих им земельных участках животных, за исключением указанных в части третьей настоящего пункта, содержание которых НЕ ПРИЧИНЯЕТ УЩЕРБА ДЛЯ НОРМАЛЬНОГО ОТДЫХА ДРУГИХ ЧЛЕНОВ ТОВАРИЩЕСТВА, ИХ СЕМЕЙ И ИНЫХ ЛИЦ. </w:t>
      </w:r>
    </w:p>
    <w:p w14:paraId="6B075B3F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Положение «О садоводческих товариществах», утвержденное Указом Президента Республики Беларусь от 30 мая 2023 г. № 155. </w:t>
      </w:r>
    </w:p>
    <w:p w14:paraId="6FB0051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16.Член товарищества обязан:</w:t>
      </w:r>
    </w:p>
    <w:p w14:paraId="7455FCA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НЕ НАРУШАТЬ ПРАВА ДРУГИХ ЧЛЕНОВ ТОВАРИЩЕСТВА.</w:t>
      </w:r>
    </w:p>
    <w:p w14:paraId="54CDA902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хочу обратить Ваше внимание на вопрос нецелевого использования земельных участков №№ 526, 531, 533. Содержание собак в количестве 50 штук и размещение на территории земельных участков вольеров для их содержания, никаким образом не связаны с КОЛЛЕКТИВНЫМ САДОВОДСТВОМ.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соответственно, обязанность всех членов товарищества выполнять требования документов, выдержки из которых я предоставляю.</w:t>
      </w:r>
    </w:p>
    <w:p w14:paraId="67464EC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Основание, для защиты прав членов товарищества: </w:t>
      </w:r>
    </w:p>
    <w:p w14:paraId="43831FF3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Положение «О садоводческих товариществах», утвержденное Указом Президента Республики Беларусь от 30 мая 2023 г. № 155. </w:t>
      </w:r>
    </w:p>
    <w:p w14:paraId="2F9C4FF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16.Член товарищества обязан:</w:t>
      </w:r>
    </w:p>
    <w:p w14:paraId="4603FE3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ВЫПОЛНЯТЬ ТРЕБОВАНИЯ, установленные настоящим Положением, иными актами законодательства, уставом и правилами внутреннего распорядка товарищества, решениями общего собрания (собрания уполномоченных), правления; приступить к освоению земельного участка, предоставленного для КОЛЛЕКТИВНОГО САДОВОДСТВА, в порядке, установленном законодательством об охране и использовании земель; </w:t>
      </w:r>
    </w:p>
    <w:p w14:paraId="0F55C38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ИСПОЛЬЗОВАТЬ ПРЕДОСТАВЛЕННЫЙ ЗЕМЕЛЬНЫЙ УЧАСТОК В СООТВЕТСТВИИ С ЕГО ЦЕЛЕВЫМ НАЗНАЧЕНИЕМ, содержать его в порядке, осуществлять мероприятия по защите растений, регулированию распространения и численности видов растений, распространение и численность которых подлежат регулированию в соответствии с законодательством об охране и использовании растительного мира.</w:t>
      </w:r>
    </w:p>
    <w:p w14:paraId="6B72294C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Спешу напомнить, что на земельных участках №№ 526, 531, 533, принадлежащих Ясинскому Виктору Николаевичу, содержатся собаки в большом количестве. Летом на участке было около 40 собак, что подтверждает видеозапись, сделанная волонтёрами и размещённая в общем доступе на платформе Инстаграм. Сегодня их уже 50 (фото прилагаю). То есть вопрос не стоит у владельца участка о сокращении численности, а наоборот идет процесс увеличения.</w:t>
      </w:r>
    </w:p>
    <w:p w14:paraId="579B07B8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Также, могу поделиться видео, сделанное супругой владельца участков после проведения ветеринарной проверки, организованной Вами. Сегодня данное видео уже удалено с просторов интернета. </w:t>
      </w:r>
    </w:p>
    <w:p w14:paraId="200039F8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территории данных участков присутствует антисанитария, собаки ПОСТОЯННО лают, вокруг стоит невыносимый едкий запах. Периодически собаки убегают за территорию участков, чем вызывают беспокойство для других членов товарищества за безопасность себя и своих детей, опять же НАРУШАЯ </w:t>
      </w:r>
      <w:r>
        <w:rPr>
          <w:rFonts w:ascii="Times New Roman" w:hAnsi="Times New Roman" w:cs="Times New Roman"/>
          <w:sz w:val="28"/>
          <w:szCs w:val="28"/>
        </w:rPr>
        <w:t>НОРМАЛЬН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ОТДЫХ ДРУГИХ ЧЛЕНОВ ТОВАРИЩЕСТВА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ИХ СЕМЕЙ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0738F09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Прошу Вас также организовать проведение санитарно-гигиенической проверки,  в том числе с измерением шума, для установления нарушения норм.</w:t>
      </w:r>
    </w:p>
    <w:p w14:paraId="35F48EDA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ходе разбирательств было выяснено, что на земелном участке возведено строение (садовый домик), которое не зарегистрировано. Данное строение построено  с нарушениями Плана-проекта застройки товарищества (стена дома находится на границе соседнего участка).</w:t>
      </w:r>
    </w:p>
    <w:p w14:paraId="08677EF3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Прошу Вас  проверить также вопрос налогообложения. Согласно Налогового кодекса  Республики Беларусь 19 декабря 2002 г. № 166-З принятый Палатой Представителей 15 ноября 2002 года и одобренный Советом Республики 2 декабря 2002 года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плательщиками налога за владение собаками, признаются физические лица, владеющие собаками в возрасте трех месяцев и старше.  Объектом налогообложения налогом за владение собаками признается владение собаками в возрасте трех месяцев и старше. </w:t>
      </w:r>
    </w:p>
    <w:p w14:paraId="727ECDC8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Хочу довести до Вашего сведения, что в случае, если данный питомник продолжит свое существование на земельных участках №№ 526, 531, 533, члены товарищества будут инициировать написание коллективного письма во все имеющиеся вышестоящие государственные органы. Никто не против собак, но не в ущерб людям.</w:t>
      </w:r>
    </w:p>
    <w:p w14:paraId="255A6B31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случае невозможности Вами принятия решений по вышеизложенным вопросам в рамках Вашей компетенции, прошу Вас пояснить алгоритм дальнейших моих действий для решения данной проблемы.</w:t>
      </w:r>
    </w:p>
    <w:p w14:paraId="6362997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AF7DD9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Председатель правления </w:t>
      </w:r>
    </w:p>
    <w:p w14:paraId="09C062F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 Ветеран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С.А. Малюгин</w:t>
      </w:r>
    </w:p>
    <w:p w14:paraId="5C814A7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04.11.2024</w:t>
      </w:r>
    </w:p>
    <w:p w14:paraId="36F04E1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page"/>
      </w:r>
    </w:p>
    <w:p w14:paraId="78C228E3">
      <w:pPr>
        <w:ind w:left="1758" w:leftChars="799" w:firstLine="0" w:firstLine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4328795" cy="9619615"/>
            <wp:effectExtent l="0" t="0" r="14605" b="12065"/>
            <wp:docPr id="5" name="Изображение 5" descr="изображение_viber_2024-11-03_19-47-02-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изображение_viber_2024-11-03_19-47-02-2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4328795" cy="9619615"/>
            <wp:effectExtent l="0" t="0" r="14605" b="12065"/>
            <wp:docPr id="4" name="Изображение 4" descr="изображение_viber_2024-11-03_19-47-02-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зображение_viber_2024-11-03_19-47-02-0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4328795" cy="9619615"/>
            <wp:effectExtent l="0" t="0" r="14605" b="12065"/>
            <wp:docPr id="3" name="Изображение 3" descr="изображение_viber_2024-11-03_19-47-01-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_viber_2024-11-03_19-47-01-8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sz w:val="28"/>
          <w:szCs w:val="28"/>
          <w:lang w:val="ru-RU"/>
        </w:rPr>
        <w:drawing>
          <wp:inline distT="0" distB="0" distL="114300" distR="114300">
            <wp:extent cx="4328795" cy="9619615"/>
            <wp:effectExtent l="0" t="0" r="14605" b="12065"/>
            <wp:docPr id="2" name="Изображение 2" descr="изображение_viber_2024-11-03_19-47-01-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изображение_viber_2024-11-03_19-47-01-6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96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A3A14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198620" cy="9330690"/>
            <wp:effectExtent l="0" t="0" r="7620" b="11430"/>
            <wp:docPr id="1" name="Изображение 1" descr="изображение_viber_2024-09-21_20-17-29-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_viber_2024-09-21_20-17-29-5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933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53" w:right="566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F0781"/>
    <w:multiLevelType w:val="singleLevel"/>
    <w:tmpl w:val="B9EF0781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23AC0"/>
    <w:rsid w:val="004419F9"/>
    <w:rsid w:val="004C517E"/>
    <w:rsid w:val="005459B6"/>
    <w:rsid w:val="005A314A"/>
    <w:rsid w:val="005F1F65"/>
    <w:rsid w:val="00631105"/>
    <w:rsid w:val="00671669"/>
    <w:rsid w:val="006C6262"/>
    <w:rsid w:val="006F1A8A"/>
    <w:rsid w:val="00717B74"/>
    <w:rsid w:val="007539F6"/>
    <w:rsid w:val="007B3FAE"/>
    <w:rsid w:val="007E48BB"/>
    <w:rsid w:val="007F1179"/>
    <w:rsid w:val="008326ED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A4FE5"/>
    <w:rsid w:val="00BC7098"/>
    <w:rsid w:val="00BD673F"/>
    <w:rsid w:val="00C1097D"/>
    <w:rsid w:val="00CA5757"/>
    <w:rsid w:val="00CF19E4"/>
    <w:rsid w:val="00D1067C"/>
    <w:rsid w:val="00D21B87"/>
    <w:rsid w:val="00D673F5"/>
    <w:rsid w:val="00E11A07"/>
    <w:rsid w:val="00EC4C35"/>
    <w:rsid w:val="00ED5BB5"/>
    <w:rsid w:val="00F0727B"/>
    <w:rsid w:val="00F428DE"/>
    <w:rsid w:val="00FD20BD"/>
    <w:rsid w:val="11C44ABB"/>
    <w:rsid w:val="22307DBA"/>
    <w:rsid w:val="271A3506"/>
    <w:rsid w:val="34B6299C"/>
    <w:rsid w:val="3A9F6EB1"/>
    <w:rsid w:val="422029B1"/>
    <w:rsid w:val="4A34395A"/>
    <w:rsid w:val="77B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442" w:line="259" w:lineRule="auto"/>
      <w:ind w:left="567"/>
      <w:outlineLvl w:val="0"/>
    </w:pPr>
    <w:rPr>
      <w:rFonts w:ascii="Times New Roman" w:hAnsi="Times New Roman" w:eastAsia="Times New Roman" w:cs="Times New Roman"/>
      <w:color w:val="000000"/>
      <w:sz w:val="50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7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7</Pages>
  <Words>112</Words>
  <Characters>641</Characters>
  <Lines>5</Lines>
  <Paragraphs>1</Paragraphs>
  <TotalTime>122</TotalTime>
  <ScaleCrop>false</ScaleCrop>
  <LinksUpToDate>false</LinksUpToDate>
  <CharactersWithSpaces>752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2023-03-14T11:01:00Z</dcterms:created>
  <dc:creator>Вадим Мулькевич</dc:creator>
  <cp:lastModifiedBy>сергей малюгин</cp:lastModifiedBy>
  <cp:lastPrinted>2023-07-14T21:21:00Z</cp:lastPrinted>
  <dcterms:modified xsi:type="dcterms:W3CDTF">2024-11-03T21:49:26Z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F6822FFD7D784E0CA99F9FFCC7847CA6_13</vt:lpwstr>
  </property>
</Properties>
</file>